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F7FCB" w:rsidRPr="00863334" w:rsidTr="00E90ACA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DF7FCB" w:rsidRPr="00863334" w:rsidRDefault="00DF7FCB" w:rsidP="00E90A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 </w:t>
            </w:r>
            <w:bookmarkStart w:id="0" w:name="4709a5dfcd65ae77a8"/>
            <w:r w:rsidRPr="0086333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Кредитные каникулы- это льготный период кредитования, когда можно не осуществлять или сделать меньше ежемесячные платежи по займу. При этом не будет штрафных санкций и последствий для кредитной истории.</w:t>
            </w:r>
          </w:p>
          <w:p w:rsidR="00DF7FCB" w:rsidRPr="00863334" w:rsidRDefault="00DF7FCB" w:rsidP="00E90A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6333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С 8 марта 2022 года вступили в силу поправки в закон №106-ФЗ, которые возобновляют механизм кредитных каникул, действовавший два года назад во время пандемии. </w:t>
            </w:r>
          </w:p>
          <w:p w:rsidR="00DF7FCB" w:rsidRPr="00863334" w:rsidRDefault="00DF7FCB" w:rsidP="00E90A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6333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B7408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</w:t>
            </w:r>
            <w:r w:rsidRPr="0086333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Но стоит заметить, что кредитные каникулы- это непрощение долгов. По возращении с каникул заемщик сначала выплачивает долг по первоначальному графику, потом погашает пропущенные платежи. Кроме того, за льготный период начисляются проценты:</w:t>
            </w:r>
          </w:p>
          <w:p w:rsidR="00DF7FCB" w:rsidRPr="00863334" w:rsidRDefault="00DF7FCB" w:rsidP="00DF7FC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</w:t>
            </w:r>
            <w:r w:rsidRPr="0086333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 ипотеке- согласно условиям договора</w:t>
            </w:r>
          </w:p>
          <w:p w:rsidR="00DF7FCB" w:rsidRDefault="00DF7FCB" w:rsidP="00DF7FC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</w:t>
            </w:r>
            <w:r w:rsidRPr="0086333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 потребительским ссудам и кредитным картам- по ставке 2/3 от установленного ЦБ.</w:t>
            </w:r>
          </w:p>
          <w:p w:rsidR="00DF7FCB" w:rsidRPr="00625EA3" w:rsidRDefault="00DF7FCB" w:rsidP="00E90A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2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Заёмщики могут обратиться за "кредитными каникулами" до 30 сентября 2022 г. при условии снижения дохода на 30% по сравнению со средним доходом в предыдущем году. Льготный период обслуживания займа можно получить на срок от 1 до 6 месяцев. "Кредитные каникулы" распространяются на займы, выданные до 1 марта 2022 г.</w:t>
            </w:r>
          </w:p>
          <w:p w:rsidR="00DF7FCB" w:rsidRPr="00863334" w:rsidRDefault="00DF7FCB" w:rsidP="00E90A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86333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Заявку вы можете подать лично, придя в отделение вашего банка.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Банк может запросить документы, подтверждающие снижение дохода. </w:t>
            </w:r>
            <w:r w:rsidRPr="0086333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После этого у банка будет пять дней на рассмотрение документов и ответ. </w:t>
            </w:r>
          </w:p>
          <w:p w:rsidR="00DF7FCB" w:rsidRPr="00863334" w:rsidRDefault="00DF7FCB" w:rsidP="00E90A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6333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Согласно Постановлению Правительства РФ от 12 марта 2022г №352  установлен максимальный размер кредита (займа) для кредитов (займов), по которому заемщик вправе обратиться с требованием к кредитору об изменении условий кредитного договора (договора займа), заключенного до 1 марта 2022 г., предусматривающим приостановление исполнения заемщиком своих обязательств на срок, который определен заемщиком.</w:t>
            </w:r>
            <w:bookmarkEnd w:id="0"/>
          </w:p>
        </w:tc>
      </w:tr>
      <w:tr w:rsidR="00DF7FCB" w:rsidRPr="00863334" w:rsidTr="00E90ACA">
        <w:tc>
          <w:tcPr>
            <w:tcW w:w="0" w:type="auto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DF7FCB" w:rsidRPr="00863334" w:rsidRDefault="00435D2C" w:rsidP="00E90AC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tgtFrame="_blank" w:history="1">
              <w:r w:rsidR="00DF7FCB" w:rsidRPr="00863334">
                <w:rPr>
                  <w:rFonts w:ascii="Times New Roman" w:eastAsia="Times New Roman" w:hAnsi="Times New Roman" w:cs="Times New Roman"/>
                  <w:color w:val="004FD3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  <w:r w:rsidR="00DF7FCB" w:rsidRPr="00863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потребительским кредитам предусмотрены следующие лимиты:</w:t>
            </w:r>
            <w:r w:rsidR="00DF7FCB" w:rsidRPr="00863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- 300 тыс. руб. для физлиц;</w:t>
            </w:r>
            <w:r w:rsidR="00DF7FCB" w:rsidRPr="00863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- 350 тыс. руб. для ИП;</w:t>
            </w:r>
            <w:r w:rsidR="00DF7FCB" w:rsidRPr="00863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- 100 тыс. руб. по кредитным картам;</w:t>
            </w:r>
            <w:r w:rsidR="00DF7FCB" w:rsidRPr="00863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- 700 тыс. руб. по автокредитам.</w:t>
            </w:r>
            <w:r w:rsidR="00DF7FCB" w:rsidRPr="00863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ипотечным кредитам лимиты составляют:</w:t>
            </w:r>
            <w:r w:rsidR="00DF7FCB" w:rsidRPr="00863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- 6 млн руб. для Москвы;</w:t>
            </w:r>
            <w:r w:rsidR="00DF7FCB" w:rsidRPr="00863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- 4 млн руб. для Московской области, Санкт-Петербурга и регионов Дальневосточного федерального округа;</w:t>
            </w:r>
            <w:r w:rsidR="00DF7FCB" w:rsidRPr="00863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- 3 млн руб. для остальных регионов России.</w:t>
            </w:r>
            <w:r w:rsidR="00DF7FCB" w:rsidRPr="00863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F7FCB" w:rsidRPr="00863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AD5F09" w:rsidRPr="0048172F" w:rsidRDefault="0048172F">
      <w:pPr>
        <w:rPr>
          <w:i/>
          <w:sz w:val="20"/>
          <w:szCs w:val="20"/>
        </w:rPr>
      </w:pPr>
      <w:r w:rsidRPr="0048172F">
        <w:rPr>
          <w:rFonts w:ascii="Times New Roman" w:hAnsi="Times New Roman" w:cs="Times New Roman"/>
          <w:i/>
          <w:sz w:val="20"/>
          <w:szCs w:val="20"/>
        </w:rPr>
        <w:t>Консультационный центр Альметьевского филиала ФБУЗ «Центр гигиены и эпидемиологии</w:t>
      </w:r>
      <w:bookmarkStart w:id="1" w:name="_GoBack"/>
      <w:bookmarkEnd w:id="1"/>
      <w:r w:rsidRPr="0048172F">
        <w:rPr>
          <w:rFonts w:ascii="Times New Roman" w:hAnsi="Times New Roman" w:cs="Times New Roman"/>
          <w:i/>
          <w:sz w:val="20"/>
          <w:szCs w:val="20"/>
        </w:rPr>
        <w:t xml:space="preserve"> в Республике Татарстан (Татарстан)»</w:t>
      </w:r>
    </w:p>
    <w:sectPr w:rsidR="00AD5F09" w:rsidRPr="0048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B21D0"/>
    <w:multiLevelType w:val="hybridMultilevel"/>
    <w:tmpl w:val="33582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2E"/>
    <w:rsid w:val="0032253F"/>
    <w:rsid w:val="00435D2C"/>
    <w:rsid w:val="0048172F"/>
    <w:rsid w:val="00A01CB2"/>
    <w:rsid w:val="00B7408C"/>
    <w:rsid w:val="00B9362E"/>
    <w:rsid w:val="00D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09B1A-3C02-495C-9418-DDD8DC93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rvice.garant.ru/prime/open/224809962/403593130/16-400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USER_SOC_PC\oit.bugulma</cp:lastModifiedBy>
  <cp:revision>2</cp:revision>
  <dcterms:created xsi:type="dcterms:W3CDTF">2022-04-04T05:04:00Z</dcterms:created>
  <dcterms:modified xsi:type="dcterms:W3CDTF">2022-04-04T05:04:00Z</dcterms:modified>
</cp:coreProperties>
</file>